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sz w:val="28"/>
          <w:szCs w:val="28"/>
        </w:rPr>
      </w:pPr>
      <w:r>
        <w:rPr>
          <w:rStyle w:val="7"/>
          <w:rFonts w:hint="eastAsia" w:ascii="方正小标宋_GBK" w:hAnsi="方正小标宋_GBK" w:eastAsia="方正小标宋_GBK" w:cs="方正小标宋_GBK"/>
          <w:i w:val="0"/>
          <w:iCs w:val="0"/>
          <w:caps w:val="0"/>
          <w:color w:val="333333"/>
          <w:spacing w:val="0"/>
          <w:sz w:val="36"/>
          <w:szCs w:val="36"/>
        </w:rPr>
        <w:t>中华人民共和国国家安全法</w:t>
      </w:r>
      <w:r>
        <w:rPr>
          <w:rStyle w:val="7"/>
          <w:rFonts w:hint="eastAsia" w:ascii="楷体_GB2312" w:hAnsi="宋体" w:eastAsia="楷体_GB2312" w:cs="楷体_GB2312"/>
          <w:i w:val="0"/>
          <w:iCs w:val="0"/>
          <w:caps w:val="0"/>
          <w:color w:val="333333"/>
          <w:spacing w:val="0"/>
          <w:sz w:val="24"/>
          <w:szCs w:val="24"/>
        </w:rPr>
        <w:br w:type="textWrapping"/>
      </w:r>
      <w:r>
        <w:rPr>
          <w:rStyle w:val="7"/>
          <w:rFonts w:hint="eastAsia" w:ascii="楷体_GB2312" w:hAnsi="宋体" w:eastAsia="楷体_GB2312" w:cs="楷体_GB2312"/>
          <w:i w:val="0"/>
          <w:iCs w:val="0"/>
          <w:caps w:val="0"/>
          <w:color w:val="333333"/>
          <w:spacing w:val="0"/>
          <w:sz w:val="28"/>
          <w:szCs w:val="28"/>
        </w:rPr>
        <w:t>（2015年7月1日第十二届全国人民代表大会常务委员会第十五次会议通过）</w:t>
      </w:r>
    </w:p>
    <w:p>
      <w:pPr>
        <w:ind w:firstLine="300" w:firstLineChars="100"/>
        <w:jc w:val="center"/>
        <w:rPr>
          <w:rFonts w:hint="eastAsia" w:ascii="黑体" w:hAnsi="黑体" w:eastAsia="黑体" w:cs="黑体"/>
          <w:sz w:val="30"/>
          <w:szCs w:val="30"/>
        </w:rPr>
      </w:pPr>
      <w:r>
        <w:rPr>
          <w:rFonts w:hint="eastAsia" w:ascii="黑体" w:hAnsi="黑体" w:eastAsia="黑体" w:cs="黑体"/>
          <w:sz w:val="30"/>
          <w:szCs w:val="30"/>
        </w:rPr>
        <w:t>第一章 总则</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 为了维护国家安全，保卫人民民主专政的政权和中国特色社会主义制度，保护人民的根本利益，保障改革开放和社会主义现代化建设的顺利进行，实现中华民族伟大复兴，根据宪法，制定本法。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 国家安全是指国家政权、主权、统一和领土完整、人民福祉、经济社会可持续发展和国家其他重大利益相对处于没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坚持中国共产党对国家安全工作的领导，建立集中统一、高效权威的国家安全领导体制。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 中央国家安全领导机构负责国家安全工作的决策和议事协调，研究制定、指导实施国家安全战略和有关重大方针政策，统筹协调国家安全重大事项和重要工作，推动国家安全法治建设。</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 国家制定并不断完善国家安全战略，全面评估国际、国内安全形势，明确国家安全战略的指导方针、中长期目标、重点领域的国家安全政策、工作任务和措施。</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 维护国家安全，应当遵守宪法和法律，坚持社会主义法治原则，尊重和保障人权，依法保护公民的权利和自由。</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第八条 维护国家安全，应当与经济社会发展相协调。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国家安全工作应当统筹内部安全和外部安全、国土安全和国民安全、传统安全和非传统安全、自身安全和共同安全。</w:t>
      </w:r>
    </w:p>
    <w:p>
      <w:pPr>
        <w:numPr>
          <w:ilvl w:val="0"/>
          <w:numId w:val="1"/>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维护国家安全，应当坚持预防为主、标本兼治，专门工作与群众路线相结合，充分发挥专门机关和其他有关机关维护国家安全的职能作用，广泛动员公民和组织，防范、制止和依</w:t>
      </w:r>
      <w:r>
        <w:rPr>
          <w:rFonts w:hint="eastAsia" w:ascii="仿宋_GB2312" w:hAnsi="仿宋_GB2312" w:eastAsia="仿宋_GB2312" w:cs="仿宋_GB2312"/>
          <w:sz w:val="30"/>
          <w:szCs w:val="30"/>
          <w:lang w:val="en-US" w:eastAsia="zh-CN"/>
        </w:rPr>
        <w:t xml:space="preserve">  </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 维护国家安全，应当坚持互信、互利、平等、协作，积极同外国政府和国际组织开展安全交流合作，履行国际安全义务，促进共同安全，维护世界和平。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第十一条 中华人民共和国公民、一切国家机关和武装力量、各政党和各人民团体、企业事业组织和其他社会组织，都有维护国家安全的责任和义务。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中国的主权和领土完整不容侵犯和分割。维护国家主权、统一和领土完整是包括港澳同胞和台湾同胞在内的全中国人民的共同义务。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第十二条 国家对在维护国家安全工作中作出突出贡献的个人和组织给予表彰和奖励。</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第十三条 国家机关工作人员在国家安全工作和涉及国家安全活动中，滥用职权、玩忽职守、徇私舞弊的，依法追究法律责任。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任何个人和组织违反本法和有关法律，不履行维护国家安全义务或者从事危害国家安全活动的，依法追究法律责任。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第十四条 每年4月15日为全民国家安全教育日。</w:t>
      </w:r>
    </w:p>
    <w:p>
      <w:pPr>
        <w:ind w:firstLine="600" w:firstLineChars="200"/>
        <w:jc w:val="center"/>
        <w:rPr>
          <w:rFonts w:hint="eastAsia" w:ascii="仿宋_GB2312" w:hAnsi="仿宋_GB2312" w:eastAsia="仿宋_GB2312" w:cs="仿宋_GB2312"/>
          <w:sz w:val="30"/>
          <w:szCs w:val="30"/>
        </w:rPr>
      </w:pPr>
      <w:r>
        <w:rPr>
          <w:rFonts w:hint="eastAsia" w:ascii="黑体" w:hAnsi="黑体" w:eastAsia="黑体" w:cs="黑体"/>
          <w:sz w:val="30"/>
          <w:szCs w:val="30"/>
        </w:rPr>
        <w:t>第二章 维护国家安全的任务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第十五条 国家坚持中国共产党的领导，维护中国特色社会主义制度，发展社会主义民主政治，健全社会主义法治，强化权力运行制约和监督机制，保障人民当家作主的各项权利。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第十六条 国家维护和发展最广大人民的根本利益，保卫人民安全，创造良好生存发展条件和安定工作生活环境，保障公民的生命财产安全和其他合法权益。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第十七条 国家加强边防、海防和空防建设，采取一切必要的防卫和管控措施，保卫领陆、内水、领海和领空安全，维护国家领土主权和海洋权益。</w:t>
      </w:r>
    </w:p>
    <w:p>
      <w:pPr>
        <w:ind w:firstLine="600" w:firstLineChars="200"/>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 国家健全金融宏观审慎管理和金融风险防范、处置机制，加强金融基础设施和基础能力建设，防范和化解系统性、区域性金融风险，防范和抵御外部金融风险的冲击。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第二十一条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第二十二条 国家健全粮食安全保障体系，保护和提高粮食综合生产能力，完善粮食储备制度、流通体系和市场调控机制，健全粮食安全预警制度，保障粮食供给和质量安全。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第二十三条 国家坚持社会主义先进文化前进方向，继承和弘扬中华民族优秀传统文化，培育和践行社会主义核心价值观，防范和抵制不良文化的影响，掌握意识形态领域主导权，增强文化整体实力和竞争力。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第二十四条 国家加强自主创新能力建设，加快发展自主可控的战略高新技术和重要领域核心关键技术，加强知识产权的运用、保护和科技保密能力建设，保障重大技术和工程的安全。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第二十五条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国家依法取缔邪教组织，防范、制止和依法惩治邪教违法犯罪活动。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第二十八条 国家反对一切形式的恐怖主义和极端主义，加强防范和处置恐怖主义的能力建设，依法开展情报、调查、防范、处置以及资金监管等工作，依法取缔恐怖活动组织和严厉惩治暴力恐怖活动。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第三十一条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第三十二条 国家坚持和平探索和利用外层空间、国际海底区域和极地，增强安全进出、科学考察、开发利用的能力，加强国际合作，维护我国在外层空间、国际海底区域和极地的活动、资产和其他利益的安全。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第三十三条 国家依法采取必要措施，保护海外中国公民、组织和机构的安全和正当权益，保护国家的海外利益不受威胁和侵害。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第三十四条 国家根据经济社会发展和国家发展利益的需要，不断完善维护国家安全的任务。</w:t>
      </w:r>
    </w:p>
    <w:p>
      <w:pPr>
        <w:ind w:firstLine="600" w:firstLineChars="200"/>
        <w:jc w:val="center"/>
        <w:rPr>
          <w:rFonts w:hint="eastAsia" w:ascii="黑体" w:hAnsi="黑体" w:eastAsia="黑体" w:cs="黑体"/>
          <w:sz w:val="30"/>
          <w:szCs w:val="30"/>
        </w:rPr>
      </w:pPr>
      <w:r>
        <w:rPr>
          <w:rFonts w:hint="eastAsia" w:ascii="黑体" w:hAnsi="黑体" w:eastAsia="黑体" w:cs="黑体"/>
          <w:sz w:val="30"/>
          <w:szCs w:val="30"/>
        </w:rPr>
        <w:t>第三章 维护国家安全的职责</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第三十五条 全国人民代表大会依照宪法规定，决定战争和和平的问题，行使宪法规定的涉及国家安全的其他职权。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第三十六条 中华人民共和国主席根据全国人民代表大会的决定和全国人民代表大会常务委员会的决定，宣布进入紧急状态，宣布战争状态，发布动员令，行使宪法规定的涉及国家安全的其他职权。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第三十七条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第三十八条 中央军事委员会领导全国武装力量，决定军事战略和武装力量的作战方针，统一指挥维护国家安全的军事行动，制定涉及国家安全的军事法规，发布有关决定和命令。</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第三十九条 中央国家机关各部门按照职责分工，贯彻执行国家安全方针政策和法律法规，管理指导本系统、本领域国家安</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第四十条 地方各级人民代表大会和县级以上地方各级人民代表大会常务委员会在本行政区域内，保证国家安全法律法规的遵守和执行。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地方各级人民政府依照法律法规规定管理本行政区域内的国家安全工作。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香港特别行政区、澳门特别行政区应当履行维护国家安全的责任。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第四十一条 人民法院依照法律规定行使审判权，人民检察院依照法律规定行使检察权，惩治危害国家安全的犯罪。</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第四十二条 国家安全机关、公安机关依法搜集涉及国家安全的情报信息，在国家安全工作中依法行使侦查、拘留、预审和执行逮捕以及法律规定的其他职权。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有关军事机关在国家安全工作中依法行使相关职权。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第四十三条 国家机关及其工作人员在履行职责时，应当贯彻维护国家安全的原则。</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国家机关及其工作人员在国家安全工作和涉及国家安全活动中，应当严格依法履行职责，不得超越职权、滥用职权，不得侵犯个人和组织的合法权益。</w:t>
      </w:r>
    </w:p>
    <w:p>
      <w:pPr>
        <w:ind w:firstLine="600" w:firstLineChars="200"/>
        <w:jc w:val="center"/>
        <w:rPr>
          <w:rFonts w:hint="eastAsia" w:ascii="黑体" w:hAnsi="黑体" w:eastAsia="黑体" w:cs="黑体"/>
          <w:sz w:val="30"/>
          <w:szCs w:val="30"/>
        </w:rPr>
      </w:pPr>
      <w:r>
        <w:rPr>
          <w:rFonts w:hint="eastAsia" w:ascii="黑体" w:hAnsi="黑体" w:eastAsia="黑体" w:cs="黑体"/>
          <w:sz w:val="30"/>
          <w:szCs w:val="30"/>
        </w:rPr>
        <w:t>第四章 国家安全制度</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第一节 一般规定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第四十四条 中央国家安全领导机构实行统分结合、协调高效的国家安全制度与工作机制。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第四十五条 国家建立国家安全重点领域工作协调机制，统筹协调中央有关职能部门推进相关工作。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第四十六条 国家建立国家安全工作督促检查和责任追究机制，确保国家安全战略和重大部署贯彻落实。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第四十七条 各部门、各地区应当采取有效措施，贯彻实施国家安全战略。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第四十八条 国家根据维护国家安全工作需要，建立跨部门会商工作机制，就维护国家安全工作的重大事项进行会商研判，提出意见和建议。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第四十九条 国家建立中央与地方之间、部门之间、军地之间以及地区之间关于国家安全的协同联动机制。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第五十条 国家建立国家安全决策咨询机制，组织专家和有关方面开展对国家安全形势的分析研判，推进国家安全的科学决策。</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第二节 情报信息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第五十一条 国家健全统一归口、反应灵敏、准确高效、运转顺畅的情报信息收集、研判和使用制度，建立情报信息工作协调机制，实现情报信息的及时收集、准确研判、有效使用和共享。</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第五十二条 国家安全机关、公安机关、有关军事机关根据职责分工，依法搜集涉及国家安全的情报信息。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国家机关各部门在履行职责过程中，对于获取的涉及国家安全的有关信息应当及时上报。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第五十三条 开展情报信息工作，应当充分运用现代科学技术手段，加强对情报信息的鉴别、筛选、综合和研判分析。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第五十四条 情报信息的报送应当及时、准确、客观，不得迟报、漏报、瞒报和谎报。</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第三节 风险预防、评估和预警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第五十五条 国家制定完善应对各领域国家安全风险预案。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第五十六条 国家建立国家安全风险评估机制，定期开展各领域国家安全风险调查评估。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有关部门应当定期向中央国家安全领导机构提交国家安全风险评估报告。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第五十七条 国家健全国家安全风险监测预警制度，根据国家安全风险程度，及时发布相应风险预警。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第五十八条 对可能即将发生或者已经发生的危害国家安全的事件，县级以上地方人民政府及其有关主管部门应当立即按照规定向上一级人民政府及其有关主管部门报告，必要时可以越级上报。</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第四节 审查监管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第六十条 中央国家机关各部门依照法律、行政法规行使国家安全审查职责，依法作出国家安全审查决定或者提出安全审查意见并监督执行。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第六十一条 省、自治区、直辖市依法负责本行政区域内有关国家安全审查和监管工作。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第五节 危机管控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第六十二条 国家建立统一领导、协同联动、有序高效的国家安全危机管控制度。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第六十三条 发生危及国家安全的重大事件，中央有关部门和有关地方根据中央国家安全领导机构的统一部署，依法启动应急预案，采取管控处置措施。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第六十五条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第六十七条 国家健全国家安全危机的信息报告和发布机制。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国家安全危机事件发生后，履行国家安全危机管控职责的有关机关，应当按照规定准确、及时报告，并依法将有关国家安全危机事件发生、发展、管控处置及善后情况统一向社会发布。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第六十八条 国家安全威胁和危害得到控制或者消除后，应当及时解除管控处置措施，做好善后工作。</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第五章 国家安全保障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第六十九条 国家健全国家安全保障体系，增强维护国家安全的能力。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第七十条 国家健全国家安全法律制度体系，推动国家安全法治建设。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第七十一条 国家加大对国家安全各项建设的投入，保障国家安全工作所需经费和装备。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第七十二条 承担国家安全战略物资储备任务的单位，应当按照国家有关规定和标准对国家安全物资进行收储、保管和维护，定期调整更换，保证储备物资的使用效能和安全。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第七十三条 鼓励国家安全领域科技创新，发挥科技在维护国家安全中的作用。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第七十四条 国家采取必要措施，招录、培养和管理国家安全工作专门人才和特殊人才。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根据维护国家安全工作的需要，国家依法保护有关机关专门从事国家安全工作人员的身份和合法权益，加大人身保护和安置保障力度。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第七十五条 国家安全机关、公安机关、有关军事机关开展国家安全专门工作，可以依法采取必要手段和方式，有关部门和地方应当在职责范围内提供支持和配合。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第七十六条 国家加强国家安全新闻宣传和舆论引导，通过多种形式开展国家安全宣传教育活动，将国家安全教育纳入国民教育体系和公务员教育培训体系，增强全民国家安全意识。</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第六章 公民、组织的义务和权利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第七十七条 公民和组织应当履行下列维护国家安全的义务：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（一）遵守宪法、法律法规关于国家安全的有关规定；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（二）及时报告危害国家安全活动的线索；</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（三）如实提供所知悉的涉及危害国家安全活动的证据；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（四）为国家安全工作提供便利条件或者其他协助；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（五）向国家安全机关、公安机关和有关军事机关提供必要的支持和协助；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（六）保守所知悉的国家秘密；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（七）法律、行政法规规定的其他义务。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任何个人和组织不得有危害国家安全的行为，不得向危害国家安全的个人或者组织提供任何资助或者协助。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第七十八条 机关、人民团体、企业事业组织和其他社会组织应当对本单位的人员进行维护国家安全的教育，动员、组织本单位的人员防范、制止危害国家安全的行为。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第七十九条 企业事业组织根据国家安全工作的要求，应当配合有关部门采取相关安全措施。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第八十条 公民和组织支持、协助国家安全工作的行为受法律保护。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因支持、协助国家安全工作，本人或者其近亲属的人身安全面临危险的，可以向公安机关、国家安全机关请求予以保护。公安机关、国家安全机关应当会同有关部门依法采取保护措施。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第八十一条 公民和组织因支持、协助国家安全工作导致财产损失的，按照国家有关规定给予补偿；造成人身伤害或者死亡的，按照国家有关规定给予抚恤优待。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第八十二条 公民和组织对国家安全工作有向国家机关提出批评建议的权利，对国家机关及其工作人员在国家安全工作中的违法失职行为有提出申诉、控告和检举的权利。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第八十三条 在国家安全工作中，需要采取限制公民权利和自由的特别措施时，应当依法进行，并以维护国家安全的实际需要为限度。</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第七章 附则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第八十四条 本法自公布之日起施行。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B5561"/>
    <w:multiLevelType w:val="singleLevel"/>
    <w:tmpl w:val="A92B5561"/>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ZTNjYmM1M2JkMzIwOWNkNmRiOGJjZmQ0ZDU4ODMifQ=="/>
  </w:docVars>
  <w:rsids>
    <w:rsidRoot w:val="0F490502"/>
    <w:rsid w:val="0F490502"/>
    <w:rsid w:val="5193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2024-03-21T02:29:00Z</dcterms:created>
  <dc:creator>泡沫</dc:creator>
  <cp:lastModifiedBy>泡沫</cp:lastModifiedBy>
  <dcterms:modified xsi:type="dcterms:W3CDTF">2024-03-21T02:56:18Z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294B2020842E48689C15D80D52411AAD_11</vt:lpwstr>
  </property>
</Properties>
</file>