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jc w:val="center"/>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b/>
          <w:bCs/>
          <w:i w:val="0"/>
          <w:iCs w:val="0"/>
          <w:caps w:val="0"/>
          <w:color w:val="333333"/>
          <w:spacing w:val="0"/>
          <w:kern w:val="0"/>
          <w:sz w:val="44"/>
          <w:szCs w:val="44"/>
          <w:bdr w:val="none" w:color="auto" w:sz="0" w:space="0"/>
          <w:shd w:val="clear" w:fill="FFFFFF"/>
          <w:lang w:val="en-US" w:eastAsia="zh-CN" w:bidi="ar"/>
        </w:rPr>
        <w:t>中国共产党纪律处分条例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（2003年12月23日中共中央政治局会议审议批准 2003年12月31日中共中央发布 2023年12月8日中共中央政治局会议第三次修订 2023年12月19日中共中央发布）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rFonts w:hint="eastAsia" w:ascii="黑体" w:hAnsi="黑体" w:eastAsia="黑体" w:cs="黑体"/>
          <w:sz w:val="32"/>
          <w:szCs w:val="32"/>
        </w:rPr>
      </w:pPr>
      <w:bookmarkStart w:id="6" w:name="_GoBack"/>
      <w:bookmarkStart w:id="0" w:name="第一编 总则"/>
      <w:bookmarkEnd w:id="0"/>
      <w:bookmarkStart w:id="1" w:name="2-1"/>
      <w:bookmarkEnd w:id="1"/>
      <w:r>
        <w:rPr>
          <w:rFonts w:hint="eastAsia" w:ascii="黑体" w:hAnsi="黑体" w:eastAsia="黑体" w:cs="黑体"/>
          <w:i w:val="0"/>
          <w:iCs w:val="0"/>
          <w:caps w:val="0"/>
          <w:color w:val="333333"/>
          <w:spacing w:val="0"/>
          <w:sz w:val="32"/>
          <w:szCs w:val="32"/>
          <w:bdr w:val="none" w:color="auto" w:sz="0" w:space="0"/>
          <w:shd w:val="clear" w:fill="FFFFFF"/>
        </w:rPr>
        <w:t>第一编 总则</w:t>
      </w:r>
    </w:p>
    <w:bookmarkEnd w:id="6"/>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bdr w:val="none" w:color="auto" w:sz="0" w:space="0"/>
          <w:shd w:val="clear" w:fill="FFFFFF"/>
          <w:lang w:val="en-US" w:eastAsia="zh-CN" w:bidi="ar"/>
        </w:rPr>
        <w:t>第一章 总体要求和适用范围</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党的纪律处分工作遵循下列原则：</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（一）坚持党要管党、全面从严治党。把严的基调、严的措施、严的氛围长期坚持下去，加强对党的各级组织和全体党员的教育、管理和监督，把纪律挺在前面，抓早抓小、防微杜渐。</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（二）党纪面前一律平等。对违犯党纪的党组织和党员必须严肃、公正执行纪律，党内不允许有任何不受纪律约束的党组织和党员。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（三）实事求是。对党组织和党员违犯党纪的行为，应当以事实为依据，以党章、其他党内法规和国家法律法规为准绳，执纪执法贯通，准确认定行为性质，区别不同情况，恰当予以处理。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（四）民主集中制。实施党纪处分，应当按照规定程序经党组织集体讨论决定，不允许任何个人或者少数人擅自决定和批准。上级党组织对违犯党纪的党组织和党员作出的处理决定，下级党组织必须执行。</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（五）惩前毖后、治病救人。处理违犯党纪的党组织和党员，应当实行惩戒与教育相结合，做到宽严相济。</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 本条例适用于违犯党纪应当受到党纪责任追究的党组织和党员。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bdr w:val="none" w:color="auto" w:sz="0" w:space="0"/>
          <w:shd w:val="clear" w:fill="FFFFFF"/>
          <w:lang w:val="en-US" w:eastAsia="zh-CN" w:bidi="ar"/>
        </w:rPr>
        <w:t>第二章 违纪与纪律处分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党组织和党员违反党章和其他党内法规，违反国家法律法规，违反党和国家政策，违反社会主义道德，危害党、国家和人民利益的行为，依照规定应当给予纪律处理或者处分的，都必须受到追究。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重点查处党的十八大以来不收敛、不收手，问题线索反映集中、群众反映强烈，政治问题和经济问题交织的腐败案件，违反中央八项规定精神的问题。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对党员的纪律处分种类：</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（一）警告；</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（二）严重警告；</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（三）撤销党内职务；</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（四）留党察看；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（五）开除党籍。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 对于违犯党纪的党组织，上级党组织应当责令其作出书面检查或者给予通报批评。对于严重违犯党纪、本身又不能纠正的党组织，上一级党的委员会在查明核实后，根据情节严重的程度，可以予以：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（一）改组；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（二）解散。</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 党员受到警告处分一年内、受到严重警告处分一年半内，不得在党内提拔职务或者进一步使用，也不得向党外组织推荐担任高于其原任职务的党外职务或者进一步使用。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党员受到撤销党内职务处分，或者依照前款规定受到严重警告处分的，二年内不得在党内担任和向党外组织推荐担任与其原任职务相当或者高于其原任职务的职务。</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第十二条 留党察看处分，分为留党察看一年、留党察看二年。对于受到留党察看处分一年的党员，期满后仍不符合恢复党员权利条件的，应当延长一年留党察看期限。留党察看期限最长不得超过二年。</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党员受留党察看处分期间，没有表决权、选举权和被选举权。留党察看期间，确有悔改表现的，期满后恢复其党员权利；坚持不改或者又发现其他应当受到党纪处分的违纪行为的，应当开除党籍。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第十三条 党员受到开除党籍处分，五年内不得重新入党，也不得推荐担任与其原任职务相当或者高于其原任职务的党外职务。另有规定不准重新入党的，依照规定。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第十四条 党员干部受到党纪处分，需要同时进行组织处理的，党组织应当按照规定给予组织处理。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党的各级代表大会的代表受到留党察看以上处分的，党组织应当终止其代表资格。</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第十五条 对于受到改组处理的党组织领导机构成员，除应当受到撤销党内职务以上处分的外，均自然免职。</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bdr w:val="none" w:color="auto" w:sz="0" w:space="0"/>
          <w:shd w:val="clear" w:fill="FFFFFF"/>
          <w:lang w:val="en-US" w:eastAsia="zh-CN" w:bidi="ar"/>
        </w:rPr>
        <w:t>第三章 纪律处分运用规则</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第十七条 有下列情形之一的，可以从轻或者减轻处分：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（一）主动交代本人应当受到党纪处分的问题；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（二）在组织谈话函询、初步核实、立案审查过程中，能够配合核实审查工作，如实说明本人违纪违法事实；</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（三）检举同案人或者其他人应当受到党纪处分或者法律追究的问题，经查证属实，或者有其他立功表现；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（四）主动挽回损失、消除不良影响或者有效阻止危害结果发生；</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（五）主动上交或者退赔违纪所得；</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（六）党内法规规定的其他从轻或者减轻处分情形。</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第十八条 根据案件的特殊情况，由中央纪委决定或者经省（部）级纪委（不含副省级市纪委）决定并呈报中央纪委批准，对违纪党员也可以在本条例规定的处分幅度以外减轻处分。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党员有作风纪律方面的苗头性、倾向性问题或者违犯党纪情节轻微的，可以给予谈话提醒、批评教育、责令检查等，或者予以诫勉，不予党纪处分。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党员行为虽然造成损失或者后果，但不是出于故意或者过失，而是由于不可抗力等原因所引起的，不追究党纪责任。</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第二十条 有下列情形之一的，应当从重或者加重处分：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（一）强迫、唆使他人违纪；</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（二）拒不上交或者退赔违纪所得；</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（三）违纪受处分后又因故意违纪应当受到党纪处分；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（四）违纪受处分后，又被发现其受处分前没有交代的其他应当受到党纪处分的问题；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（五）党内法规规定的其他从重或者加重处分情形。</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第二十一条 党员在党纪处分影响期内又受到党纪处分的，其影响期为原处分尚未执行的影响期与新处分影响期之和。</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第二十二条 从轻处分，是指在本条例规定的违纪行为应当受到的处分幅度以内，给予较轻的处分。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从重处分，是指在本条例规定的违纪行为应当受到的处分幅度以内，给予较重的处分。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第二十三条 减轻处分，是指在本条例规定的违纪行为应当受到的处分幅度以外，减轻一档给予处分。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加重处分，是指在本条例规定的违纪行为应当受到的处分幅度以外，加重一档给予处分。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本条例规定的只有开除党籍处分一个档次的违纪行为，不适用第一款减轻处分的规定。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第二十五条 一个违纪行为同时触犯本条例两个以上条款的，依照处分较重的条款定性处理。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一个条款规定的违纪构成要件全部包含在另一个条款规定的违纪构成要件中，特别规定与一般规定不一致的，适用特别规定。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第二十六条 二人以上共同故意违纪的，对为首者，从重处分，本条例另有规定的除外；对其他成员，按照其在共同违纪中所起的作用和应负的责任，分别给予处分。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对于经济方面共同违纪的，按照个人参与数额及其所起作用，分别给予处分。对共同违纪的为首者，情节严重的，按照共同违纪的总数额处分。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教唆他人违纪的，应当按照其在共同违纪中所起的作用追究党纪责任。</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第二十七条 党组织领导机构集体作出违犯党纪的决定或者实施其他违犯党纪的行为，对具有共同故意的成员，按共同违纪处理；对过失违纪的成员，按照各自在集体违纪中所起的作用和应负的责任分别给予处分。</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对违法犯罪党员的纪律处分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第二十八条 对违法犯罪的党员，应当按照规定给予党纪处分，做到适用纪律和适用法律有机融合，党纪政务等处分相匹配。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第二十九条 党组织在纪律审查中发现党员有贪污贿赂、滥用职权、玩忽职守、权力寻租、利益输送、徇私舞弊、浪费国家资财等违反法律涉嫌犯罪行为的，应当给予撤销党内职务、留党察看或者开除党籍处分。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违反国家财经纪律，在公共资金收支、税务管理、国有资产管理、政府采购管理、金融管理、财务会计管理等财经活动中有违法行为的，依照前款规定处理。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党员有嫖娼或者吸食、注射毒品等丧失党员条件，严重败坏党的形象行为的，应当给予开除党籍处分。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第三十一条 党组织在纪律审查中发现党员严重违纪涉嫌违法犯罪的，原则上先作出党纪处分决定，并按照规定由监察机关给予政务处分或者由任免机关（单位）给予处分后，再移送有关国家机关依法处理。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第三十二条 党员被依法留置、逮捕的，党组织应当按照管理权限中止其表决权、选举权和被选举权等党员权利。根据监察机关、司法机关处理结果，可以恢复其党员权利的，应当及时予以恢复。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第三十三条 党员犯罪情节轻微，人民检察院依法作出不起诉决定的，或者人民法院依法作出有罪判决并免予刑事处罚的，应当给予撤销党内职务、留党察看或者开除党籍处分。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党员犯罪，被单处罚金的，依照前款规定处理。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第三十四条 党员犯罪，有下列情形之一的，应当给予开除党籍处分：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（一）因故意犯罪被依法判处刑法规定的主刑（含宣告缓刑）；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（二）被单处或者附加剥夺政治权利；</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（三）因过失犯罪，被依法判处三年以上（不含三年）有期徒刑。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因过失犯罪被判处三年以下有期徒刑或者被判处管制、拘役的，一般应当开除党籍。对于个别可以不开除党籍的，应当对照处分违纪党员批准权限的规定，报请再上一级党组织批准。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党员违反国家法律法规、企事业单位或者其他社会组织的规章制度受到其他处分，应当追究党纪责任的，党组织在对有关方面认定的事实、性质和情节进行核实后，依照规定给予相应党纪处分或者组织处理。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420" w:leftChars="0" w:right="0" w:rightChars="0"/>
        <w:jc w:val="left"/>
        <w:rPr>
          <w:rFonts w:hint="eastAsia" w:ascii="仿宋_GB2312" w:hAnsi="仿宋_GB2312" w:eastAsia="仿宋_GB2312" w:cs="仿宋_GB2312"/>
          <w:sz w:val="32"/>
          <w:szCs w:val="32"/>
          <w:lang w:val="en-US" w:eastAsia="zh-CN"/>
        </w:rPr>
      </w:pPr>
      <w:r>
        <w:rPr>
          <w:rFonts w:hint="eastAsia" w:ascii="黑体" w:hAnsi="黑体" w:eastAsia="黑体" w:cs="黑体"/>
          <w:i w:val="0"/>
          <w:iCs w:val="0"/>
          <w:caps w:val="0"/>
          <w:color w:val="333333"/>
          <w:spacing w:val="0"/>
          <w:kern w:val="0"/>
          <w:sz w:val="32"/>
          <w:szCs w:val="32"/>
          <w:bdr w:val="none" w:color="auto" w:sz="0" w:space="0"/>
          <w:shd w:val="clear" w:fill="FFFFFF"/>
          <w:lang w:val="en-US" w:eastAsia="zh-CN" w:bidi="ar"/>
        </w:rPr>
        <w:t>第五章  其他规定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第三十六条 预备党员违犯党纪，情节较轻，可以保留预备党员资格的，党组织应当对其批评教育或者延长预备期；情节较重的，应当取消其预备党员资格。</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第三十七条 对违纪后下落不明的党员，应当区别情况作出处理：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（一）对有严重违纪行为，应当给予开除党籍处分的，党组织应当作出决定，开除其党籍；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（二）除前项规定的情况外，下落不明时间超过六个月的，党组织应当按照党章规定对其予以除名。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第三十八条 违纪党员在党组织作出处分决定前死亡，或者在死亡之后发现其曾有严重违纪行为，对于应当给予开除党籍处分的，开除其党籍；对于应当给予留党察看以下处分的，作出违犯党纪的书面结论和相应处理。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第三十九条 违纪行为有关责任人员的区分：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（一）直接责任者，是指在其职责范围内，不履行或者不正确履行自己的职责，对造成的损失或者后果起决定性作用的党员或者党员领导干部；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（二）主要领导责任者，是指在其职责范围内，对主管的工作不履行或者不正确履行职责，对造成的损失或者后果负直接领导责任的党员领导干部；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（三）重要领导责任者，是指在其职责范围内，对应管的工作或者参与决定的工作不履行或者不正确履行职责，对造成的损失或者后果负次要领导责任的党员领导干部。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本条例所称领导责任者，包括主要领导责任者和重要领导责任者。</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第四十条 本条例所称主动交代，是指涉嫌违纪的党员在组织谈话函询、初步核实前向有关组织交代自己的问题，或者在谈话函询、初步核实和立案审查期间交代组织未掌握的问题。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第四十一条 担任职级、单独职务序列等级的党员干部违犯党纪受到处分，需要对其职级、单独职务序列等级进行调整的，参照本条例关于党外职务的规定执行。</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第四十二条 计算经济损失应当计算立案时已经实际造成的全部财产损失，包括为挽回违纪行为所造成损失而支付的各种开支、费用。立案后至处理前持续发生的经济损失，应当一并计算在内。</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第四十三条 对于违纪行为所获得的经济利益，应当收缴或者责令退赔。对于主动上交的违纪所得和经济损失赔偿，应当予以接收，并按照规定收缴或者返还有关单位、个人。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对于违纪行为所获得的职务、职级、职称、学历、学位、奖励、资格等其他利益，应当由承办案件的纪检机关或者由其上级纪检机关建议有关组织、部门、单位按照规定予以纠正。</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对于依照本条例第三十七条、第三十八条规定处理的党员，经调查确属其实施违纪行为获得的利益，依照本条规定处理。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第四十四条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第四十五条 执行党纪处分决定的机关或者受处分党员所在单位，应当在六个月内将处分决定的执行情况向作出或者批准处分决定的机关报告。</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党员对所受党纪处分不服的，可以依照党章及有关规定提出申诉。</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第四十六条 党员因违犯党纪受到处分，影响期满后，党组织无需取消对其的处分。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第四十七条 本条例所称以上、以下，除有特别标明外均含本级、本数。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第四十八条 本条例总则适用于有党纪处分规定的其他党内法规，但是中共中央发布或者批准发布的其他党内法规有特别规定的除外。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rFonts w:hint="eastAsia" w:ascii="黑体" w:hAnsi="黑体" w:eastAsia="黑体" w:cs="黑体"/>
          <w:sz w:val="32"/>
          <w:szCs w:val="32"/>
        </w:rPr>
      </w:pPr>
      <w:bookmarkStart w:id="2" w:name="第二编 分则"/>
      <w:bookmarkEnd w:id="2"/>
      <w:bookmarkStart w:id="3" w:name="2-2"/>
      <w:bookmarkEnd w:id="3"/>
      <w:r>
        <w:rPr>
          <w:rFonts w:hint="eastAsia" w:ascii="黑体" w:hAnsi="黑体" w:eastAsia="黑体" w:cs="黑体"/>
          <w:i w:val="0"/>
          <w:iCs w:val="0"/>
          <w:caps w:val="0"/>
          <w:color w:val="333333"/>
          <w:spacing w:val="0"/>
          <w:sz w:val="32"/>
          <w:szCs w:val="32"/>
          <w:bdr w:val="none" w:color="auto" w:sz="0" w:space="0"/>
          <w:shd w:val="clear" w:fill="FFFFFF"/>
        </w:rPr>
        <w:t>第二编 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bdr w:val="none" w:color="auto" w:sz="0" w:space="0"/>
          <w:shd w:val="clear" w:fill="FFFFFF"/>
          <w:lang w:val="en-US" w:eastAsia="zh-CN" w:bidi="ar"/>
        </w:rPr>
        <w:t>第六章 对违反政治纪律行为的处分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第四十九条 在重大原则问题上不同党中央保持一致且有实际言论、行为或者造成不良后果的，给予警告或者严重警告处分；情节较重的，给予撤销党内职务或者留党察看处分；情节严重的，给予开除党籍处分。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第五十条 通过网络、广播、电视、报刊、传单、书籍等，或者利用讲座、论坛、报告会、座谈会等方式，公开发表坚持资产阶级自由化立场、反对四项基本原则，反对党的改革开放决策的文章、演说、宣言、声明等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发布、播出、刊登、出版前款所列文章、演说、宣言、声明等或者为上述行为提供方便条件的，对直接责任者和领导责任者，给予严重警告或者撤销党内职务处分；情节严重的，给予留党察看或者开除党籍处分。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（一）公开发表违背四项基本原则，违背、歪曲党的改革开放决策，或者其他有严重政治问题的文章、演说、宣言、声明等；</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（二）妄议党中央大政方针，破坏党的集中统一；</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（三）丑化党和国家形象，或者诋毁、诬蔑党和国家领导人、英雄模范，或者歪曲党的历史、中华人民共和国历史、人民军队历史。</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发布、播出、刊登、出版前款所列内容或者为上述行为提供方便条件的，对直接责任者和领导责任者，给予严重警告或者撤销党内职务处分；情节严重的，给予留党察看或者开除党籍处分。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私自携带、寄递第五十条、第五十一条所列内容之一的报刊、书籍、音像制品、电子读物等入出境，情节较重的，给予警告或者严重警告处分；情节严重的，给予撤销党内职务、留党察看或者开除党籍处分。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私自阅看、浏览、收听第五十条、第五十一条所列内容之一的报刊、书籍、音像制品、电子读物，以及网络文本、图片、音频、视频资料等，情节严重的，给予警告、严重警告或者撤销党内职务处分。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第五十三条 在党内组织秘密集团或者组织其他分裂党的活动的，给予开除党籍处分。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参加秘密集团或者参加其他分裂党的活动的，给予留党察看或者开除党籍处分。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第五十五条 搞投机钻营，结交政治骗子或者被政治骗子利用的，给予严重警告或者撤销党内职务处分；情节严重的，给予留党察看或者开除党籍处分。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充当政治骗子的，给予撤销党内职务、留党察看或者开除党籍处分。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第五十六条 党员领导干部在本人主政的地方或者分管的部门自行其是，搞山头主义，拒不执行党中央确定的大政方针，甚至背着党中央另搞一套的，给予撤销党内职务、留党察看或者开除党籍处分。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不顾党和国家大局，搞部门或者地方保护主义的，依照前款规定处理。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搞劳民伤财的“形象工程”、“政绩工程”的，从重或者加重处分。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第五十九条 制造、散布、传播政治谣言，破坏党的团结统一的，给予警告或者严重警告处分；情节较重的，给予撤销党内职务或者留党察看处分；情节严重的，给予开除党籍处分。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政治品行恶劣，匿名诬告，有意陷害或者制造其他谣言，造成损害或者不良影响的，依照前款规定处理。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第六十条 擅自对应当由党中央决定的重大政策问题作出决定、对外发表主张的，对直接责任者和领导责任者，给予严重警告或者撤销党内职务处分；情节严重的，给予留党察看或者开除党籍处分。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第六十一条 不按照有关规定向组织请示、报告重大事项，对直接责任者和领导责任者，情节较重的，给予警告或者严重警告处分；情节严重的，给予撤销党内职务或者留党察看处分。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第六十三条 对抗组织审查，有下列行为之一的，给予警告或者严重警告处分；情节较重的，给予撤销党内职务或者留党察看处分；情节严重的，给予开除党籍处分：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（一）串供或者伪造、销毁、转移、隐匿证据；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（二）阻止他人揭发检举、提供证据材料；</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（三）包庇同案人员；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（四）向组织提供虚假情况，掩盖事实；</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（五）其他对抗组织审查行为。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对其他参加人员或者以提供信息、资料、财物、场地等方式支持上述活动者，情节较轻的，给予警告或者严重警告处分；情节较重的，给予撤销党内职务或者留党察看处分；情节严重的，给予开除党籍处分。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对不明真相被裹挟参加，经批评教育后确有悔改表现的，可以免予处分或者不予处分。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未经组织批准参加其他集会、游行、示威等活动，情节较轻的，给予警告或者严重警告处分；情节较重的，给予撤销党内职务或者留党察看处分；情节严重的，给予开除党籍处分。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第六十五条 组织、参加旨在反对党的领导、反对社会主义制度或者敌视政府等组织的，对策划者、组织者和骨干分子，给予开除党籍处分。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对其他参加人员，情节较轻的，给予警告或者严重警告处分；情节较重的，给予撤销党内职务或者留党察看处分；情节严重的，给予开除党籍处分。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第六十六条 组织、参加会道门或者邪教组织的，对策划者、组织者和骨干分子，给予开除党籍处分。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对其他参加人员，情节较轻的，给予警告或者严重警告处分；情节较重的，给予撤销党内职务或者留党察看处分；情节严重的，给予开除党籍处分。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对不明真相的参加人员，经批评教育后确有悔改表现的，可以免予处分或者不予处分。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第六十七条 从事、参与挑拨破坏民族关系制造事端或者参加民族分裂活动的，对策划者、组织者和骨干分子，给予开除党籍处分。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对其他参加人员，情节较轻的，给予警告或者严重警告处分；情节较重的，给予撤销党内职务或者留党察看处分；情节严重的，给予开除党籍处分。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对不明真相被裹挟参加，经批评教育后确有悔改表现的，可以免予处分或者不予处分。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有其他违反党和国家民族政策的行为，情节较轻的，给予警告或者严重警告处分；情节较重的，给予撤销党内职务或者留党察看处分；情节严重的，给予开除党籍处分。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第六十八条 组织、利用宗教活动反对党的理论、路线、方针、政策和决议，破坏民族团结的，对策划者、组织者和骨干分子，给予开除党籍处分。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对其他参加人员，给予撤销党内职务或者留党察看处分；情节严重的，给予开除党籍处分。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对不明真相被裹挟参加，经批评教育后确有悔改表现的，可以免予处分或者不予处分。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有其他违反党和国家宗教政策的行为，情节较轻的，给予警告或者严重警告处分；情节较重的，给予撤销党内职务或者留党察看处分；情节严重的，给予开除党籍处分。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第六十九条 对信仰宗教的党员，应当加强思想教育，要求其限期改正；经党组织帮助教育仍没有转变的，应当劝其退党；劝而不退的，予以除名；参与利用宗教搞煽动活动的，给予开除党籍处分。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第七十条 组织迷信活动的，给予撤销党内职务或者留党察看处分；情节严重的，给予开除党籍处分。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参加迷信活动或者个人搞迷信活动，造成不良影响的，给予警告或者严重警告处分；情节较重的，给予撤销党内职务或者留党察看处分；情节严重的，给予开除党籍处分。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对不明真相的参加人员，经批评教育后确有悔改表现的，可以免予处分或者不予处分。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第七十一条 组织、利用宗族势力对抗党和政府，妨碍党和国家的方针政策以及决策部署的实施，或者破坏党的基层组织建设的，对策划者、组织者和骨干分子，给予开除党籍处分。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对其他参加人员，给予撤销党内职务或者留党察看处分；情节严重的，给予开除党籍处分。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对不明真相被裹挟参加，经批评教育后确有悔改表现的，可以免予处分或者不予处分。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第七十二条 在国（境）外、外国驻华使（领）馆申请政治避难，或者违纪后逃往国（境）外、外国驻华使（领）馆的，给予开除党籍处分。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在国（境）外公开发表反对党和政府的文章、演说、宣言、声明等的，依照前款规定处理。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故意为上述行为提供方便条件的，给予留党察看或者开除党籍处分。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第七十三条 在涉外活动中，其言行在政治上造成恶劣影响，损害党和国家尊严、利益的，给予撤销党内职务或者留党察看处分；情节严重的，给予开除党籍处分。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第七十六条 违反党的优良传统和工作惯例等党的规矩，在政治上造成不良影响或者严重后果的，给予警告或者严重警告处分；情节较重的，给予撤销党内职务或者留党察看处分；情节严重的，给予开除党籍处分。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第七章 对违反组织纪律行为的处分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第七十七条 违反民主集中制原则，有下列行为之一的，给予警告或者严重警告处分；情节严重的，给予撤销党内职务或者留党察看处分：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（一）拒不执行或者擅自改变党组织作出的重大决定；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（二）违反议事规则，个人或者少数人决定重大问题；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（三）故意规避集体决策，决定重大事项、重要干部任免、重要项目安排和大额资金使用；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（四）借集体决策名义集体违规。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第七十八条 下级党组织拒不执行或者擅自改变上级党组织决定的，对直接责任者和领导责任者，给予警告或者严重警告处分；情节严重的，给予撤销党内职务或者留党察看处分。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第七十九条 拒不执行党组织的分配、调动、交流等决定的，给予警告、严重警告或者撤销党内职务处分。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在特殊时期或者紧急状况下，拒不执行党组织上述决定的，给予留党察看或者开除党籍处分。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第八十条 在党组织纪律审查中，依法依规负有作证义务的党员拒绝作证或者故意提供虚假情况，情节较重的，给予警告或者严重警告处分；情节严重的，给予撤销党内职务、留党察看或者开除党籍处分。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第八十一条 有下列行为之一，情节较重的，给予警告或者严重警告处分：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（一）违反个人有关事项报告规定，隐瞒不报；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（二）在组织进行谈话函询时，不如实向组织说明问题；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（三）不按要求报告或者不如实报告个人去向；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（四）不如实填报个人档案资料。</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有前款第二项规定的行为，同时向组织提供虚假情况、掩盖事实的，依照本条例第六十三条规定处理。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篡改、伪造个人档案资料的，给予严重警告处分；情节严重的，给予撤销党内职务或者留党察看处分。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隐瞒入党前严重错误的，一般应当予以除名；对入党多年且一贯表现好，或者在工作中作出突出贡献的，给予严重警告、撤销党内职务或者留党察看处分。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第八十二条 党员领导干部违反有关规定组织、参加自发成立的老乡会、校友会、战友会等，情节严重的，给予警告、严重警告或者撤销党内职务处分。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第八十三条 有下列行为之一的，给予警告或者严重警告处分；情节较重的，给予撤销党内职务或者留党察看处分；情节严重的，给予开除党籍处分：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（一）在民主推荐、民主测评、组织考察和党内选举中搞拉票、助选等非组织活动；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（二）在法律规定的投票、选举活动中违背组织原则搞非组织活动，组织、怂恿、诱使他人投票、表决；</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（三）在选举中进行其他违反党章、其他党内法规和有关章程活动。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搞有组织的拉票贿选，或者用公款拉票贿选的，从重或者加重处分。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用人失察失误造成严重后果的，对直接责任者和领导责任者，依照前款规定处理。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第八十五条 在推进领导干部能上能下工作中，搞好人主义，有下列行为之一，对直接责任者和领导责任者，情节较重的，给予警告或者严重警告处分；情节严重的，给予撤销党内职务或者留党察看处分：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（一）以党纪政务等处分规避组织调整；</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（二）以组织调整代替党纪政务等处分；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（三）其他避重就轻作出处理行为。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弄虚作假，骗取职务、职级、职称、待遇、资格、学历、学位、荣誉、称号或者其他利益的，依照前款规定处理。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第八十七条 侵犯党员的表决权、选举权和被选举权，情节较重的，给予警告或者严重警告处分；情节严重的，给予撤销党内职务处分。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以强迫、威胁、欺骗、拉拢等手段，妨害党员自主行使表决权、选举权和被选举权的，给予撤销党内职务、留党察看或者开除党籍处分。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第八十八条 有下列行为之一的，对直接责任者和领导责任者，给予警告或者严重警告处分；情节较重的，给予撤销党内职务或者留党察看处分；情节严重的，给予开除党籍处分：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（一）对批评、检举、控告进行阻挠、压制，或者将批评、检举、控告材料私自扣压、销毁，或者故意将其泄露给他人；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（二）对党员的申辩、辩护、作证等进行压制，造成不良后果；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（三）压制党员申诉，造成不良后果，或者不按照有关规定处理党员申诉；</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（四）其他侵犯党员权利行为，造成不良后果。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对批评人、检举人、控告人、证人及其他人员打击报复的，从重或者加重处分。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违反有关规定程序发展党员的，对直接责任者和领导责任者，依照前款规定处理。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第九十条 违反有关规定取得外国国籍或者获取国（境）外永久居留资格、长期居留许可的，给予撤销党内职务、留党察看或者开除党籍处分。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虽经批准因私出国（境）但存在擅自变更路线、无正当理由超期未归等超出批准范围出国（境）行为，情节较重的，给予警告或者严重警告处分；情节严重的，给予撤销党内职务处分。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第九十二条 驻外机构或者临时出国（境）团（组）中的党员擅自脱离组织，或者从事外事、机要、军事等工作的党员违反有关规定同国（境）外机构、人员联系和交往的，给予警告、严重警告或者撤销党内职务处分。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第九十三条 驻外机构或者临时出国（境）团（组）中的党员，脱离组织出走时间不满六个月又自动回归的，给予撤销党内职务或者留党察看处分；脱离组织出走时间超过六个月的，按照自行脱党处理，党内予以除名。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故意为他人脱离组织出走提供方便条件的，给予警告、严重警告或者撤销党内职务处分。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第八章 对违反廉洁纪律行为的处分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第九十四条 党员干部必须正确行使人民赋予的权力，清正廉洁，反对特权思想和特权现象，反对任何滥用职权、谋求私利的行为。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党员干部的配偶、子女及其配偶等亲属和其他特定关系人不实际工作而获取薪酬或者虽实际工作但领取明显超出同职级标准薪酬，党员干部知情未予纠正的，依照前款规定处理。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收受其他明显超出正常礼尚往来的财物的，依照前款规定处理。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以讲课费、课题费、咨询费等名义变相送礼的，依照前款规定处理。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第九十九条 借用管理和服务对象的钱款、住房、车辆等，可能影响公正执行公务，情节较重的，给予警告或者严重警告处分；情节严重的，给予撤销党内职务、留党察看或者开除党籍处分。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通过民间借贷等金融活动获取大额回报，可能影响公正执行公务的，依照前款规定处理。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第一百零一条 接受、提供可能影响公正执行公务的宴请或者旅游、健身、娱乐等活动安排，情节较重的，给予警告或者严重警告处分；情节严重的，给予撤销党内职务或者留党察看处分。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第一百零三条 违反有关规定从事营利活动，有下列行为之一，情节较轻的，给予警告或者严重警告处分；情节较重的，给予撤销党内职务或者留党察看处分；情节严重的，给予开除党籍处分：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（一）经商办企业；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（二）拥有非上市公司（企业）的股份或者证券；</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（三）买卖股票或者进行其他证券投资；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（四）从事有偿中介活动；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（五）在国（境）外注册公司或者投资入股；</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（六）其他违反有关规定从事营利活动的行为。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利用参与企业重组改制、定向增发、兼并投资、土地使用权出让等工作中掌握的信息买卖股票，利用职权或者职务上的影响通过购买信托产品、基金等方式非正常获利的，依照前款规定处理。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违反有关规定在经济组织、社会组织等单位中兼职，或者经批准兼职但获取薪酬、奖金、津贴等额外利益的，依照第一款规定处理。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利用职权或者职务上的影响，为配偶、子女及其配偶等亲属和其他特定关系人吸收存款、推销金融产品、经营名贵特产类特殊资源等提供帮助谋取利益的，依照前款规定处理。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第一百零八条 党和国家机关违反有关规定经商办企业的，对直接责任者和领导责任者，给予警告或者严重警告处分；情节严重的，给予撤销党内职务处分。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第一百一十条 在分配、购买住房中侵犯国家、集体利益，情节较轻的，给予警告或者严重警告处分；情节较重的，给予撤销党内职务或者留党察看处分；情节严重的，给予开除党籍处分。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利用职权或者职务上的影响，将应当由本人、配偶、子女及其配偶等亲属、身边工作人员和其他特定关系人个人支付的费用，由下属单位、其他单位或者他人支付、报销的，依照前款规定处理。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第一百一十二条 利用职权或者职务上的影响，违反有关规定占用公物归个人使用，时间超过六个月，情节较重的，给予警告或者严重警告处分；情节严重的，给予撤销党内职务处分。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占用公物进行营利活动的，给予警告或者严重警告处分；情节较重的，给予撤销党内职务或者留党察看处分；情节严重的，给予开除党籍处分。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将公物借给他人进行营利活动的，依照前款规定处理。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第一百一十五条 有下列行为之一，对直接责任者和领导责任者，情节较轻的，给予警告或者严重警告处分；情节较重的，给予撤销党内职务或者留党察看处分；情节严重的，给予开除党籍处分：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（一）公款旅游或者以学习培训、考察调研、职工疗养等为名变相公款旅游；</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（二）改变公务行程，借机旅游；</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（三）参加所管理企业、下属单位组织的考察活动，借机旅游。</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以考察、学习、培训、研讨、招商、参展等名义变相用公款出国（境）旅游的，对直接责任者和领导责任者，依照前款规定处理。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第一百一十六条 违反接待管理规定，超标准、超范围接待或者借机大吃大喝，对直接责任者和领导责任者，情节较重的，给予警告或者严重警告处分；情节严重的，给予撤销党内职务处分。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第一百一十八条 违反会议活动管理规定，有下列行为之一，对直接责任者和领导责任者，情节较重的，给予警告或者严重警告处分；情节严重的，给予撤销党内职务处分：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（一）到禁止召开会议的风景名胜区开会；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（二）决定或者批准举办各类节会、庆典活动；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（三）其他违反会议活动管理规定行为。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擅自举办评比达标表彰、创建示范活动或者借评比达标表彰、创建示范活动收取费用的，对直接责任者和领导责任者，依照前款规定处理。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第一百一十九条 违反办公用房管理等规定，有下列行为之一，对直接责任者和领导责任者，情节较重的，给予警告或者严重警告处分；情节严重的，给予撤销党内职务处分：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（一）决定或者批准兴建、装修办公楼、培训中心等楼堂馆所；</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（二）超标准配备、使用办公用房；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（三）未经批准租用、借用办公用房；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（四）用公款包租、占用客房或者其他场所供个人使用；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（五）其他违反办公用房管理等规定行为。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第一百二十条 搞权色交易或者给予财物搞钱色交易的，给予警告或者严重警告处分；情节较重的，给予撤销党内职务或者留党察看处分；情节严重的，给予开除党籍处分。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第一百二十一条 有其他违反廉洁纪律规定行为的，应当视具体情节给予警告直至开除党籍处分。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第九章 对违反群众纪律行为的处分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第一百二十二条 有下列行为之一，对直接责任者和领导责任者，情节较轻的，给予警告或者严重警告处分；情节较重的，给予撤销党内职务或者留党察看处分；情节严重的，给予开除党籍处分：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（一）超标准、超范围向群众筹资筹劳、摊派费用，加重群众负担；</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（二）违反有关规定扣留、收缴群众款物或者处罚群众；</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（三）克扣群众财物，或者违反有关规定拖欠群众钱款；</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（四）在管理、服务活动中违反有关规定收取费用；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（五）在办理涉及群众事务时刁难群众、吃拿卡要；</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（六）其他侵害群众利益行为。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在乡村振兴领域有上述行为的，从重或者加重处分。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第一百二十三条 干涉生产经营自主权，致使群众财产遭受较大损失的，对直接责任者和领导责任者，给予警告或者严重警告处分；情节严重的，给予撤销党内职务或者留党察看处分。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第一百二十五条 利用宗族或者黑恶势力等欺压群众，或者纵容涉黑涉恶活动、为黑恶势力充当“保护伞”的，给予撤销党内职务或者留党察看处分；情节严重的，给予开除党籍处分。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第一百二十六条 有下列行为之一，对直接责任者和领导责任者，情节较重的，给予警告或者严重警告处分；情节严重的，给予撤销党内职务或者留党察看处分：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（一）对涉及群众生产、生活等切身利益的问题依照政策或者有关规定能解决而不及时解决，庸懒无为、效率低下，造成不良影响；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（二）对符合政策的群众诉求消极应付、推诿扯皮，损害党群、干群关系；</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（三）对待群众态度恶劣、简单粗暴，造成不良影响；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（四）弄虚作假，欺上瞒下，损害群众利益；</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（五）其他不作为、乱作为、慢作为、假作为等损害群众利益行为。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第一百二十七条 遇到国家财产和群众生命财产受到严重威胁时，能救而不救，情节较重的，给予警告、严重警告或者撤销党内职务处分；情节严重的，给予留党察看或者开除党籍处分。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第一百二十八条 不按照规定公开党务、政务、厂务、村（居）务等，侵犯群众知情权，对直接责任者和领导责任者，情节较重的，给予警告或者严重警告处分；情节严重的，给予撤销党内职务或者留党察看处分。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第一百二十九条 有其他违反群众纪律规定行为的，应当视具体情节给予警告直至开除党籍处分。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第十章 对违反工作纪律行为的处分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党员领导干部对于到任前已经存在且属于其职责范围内的问题，消极回避、推卸责任，造成严重损害或者严重不良影响的，依照前款规定处理。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第一百三十一条 工作中不敢斗争、不愿担当，面对重大矛盾冲突、危机困难临阵退缩，造成不良影响或者严重后果的，给予警告或者严重警告处分；情节严重的，给予撤销党内职务、留党察看或者开除党籍处分。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第一百三十二条 有下列行为之一，造成严重损害或者严重不良影响的，对直接责任者和领导责任者，给予警告或者严重警告处分；情节较重的，给予撤销党内职务或者留党察看处分；情节严重的，给予开除党籍处分：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（一）热衷于搞舆论造势、浮在表面；</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（二）单纯以会议贯彻会议、以文件落实文件，在实际工作中不见诸行动；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（三）脱离实际，不作深入调查研究，搞随意决策、机械执行；</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（四）违反精文减会有关规定搞文山会海；</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（五）在督查检查考核等工作中搞层层加码、过度留痕，增加基层工作负担；</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（六）工作中其他形式主义、官僚主义行为。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（一）擅自超出“三定”规定范围调整职责、设置机构、核定领导职数和配备人员；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（二）违规干预地方机构设置；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（三）其他违反机构编制管理规定行为。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（一）不按照规定受理、办理信访事项；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（二）对规模性集体访等处置不力，导致事态扩大；</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（三）对党委和政府信访部门提出的改进工作、完善政策等建议重视不够、落实不力，导致问题长期得不到解决；</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（四）其他不履行或者不正确履行信访工作职责行为。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不履行或者不正确履行职责，导致信访事项发生，造成不良影响或者严重后果的，对直接责任者和领导责任者，依照前款规定处理。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第一百三十六条 党组织有下列行为之一，对直接责任者和领导责任者，情节较重的，给予警告或者严重警告处分；情节严重的，给予撤销党内职务或者留党察看处分：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（一）党员被立案审查期间，擅自批准其出差、出国（境）、辞职，或者对其交流、提拔职务、晋升职级、进一步使用、奖励，或者办理退休手续；</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（二）党员被依法追究刑事责任后，不按照规定给予党纪处分，或者对党员违反国家法律法规的行为，应当给予党纪处分而不处分；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（三）党纪处分决定或者申诉复查决定作出后，不按照规定落实决定中关于被处分人党籍、职务、职级、待遇等事项；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（四）党员受到党纪处分后，不按照干部管理权限和组织关系对受处分党员开展日常教育、管理和监督工作。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第一百三十七条 滥用问责，或者在问责工作中严重不负责任，造成不良影响的，对直接责任者和领导责任者，给予警告或者严重警告处分；情节严重的，给予撤销党内职务处分。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第一百三十八条 因工作不负责任致使所管理的人员叛逃的，对直接责任者和领导责任者，给予警告或者严重警告处分；情节严重的，给予撤销党内职务处分。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因工作不负责任致使所管理的人员出逃、出走，对直接责任者和领导责任者，情节较重的，给予警告或者严重警告处分；情节严重的，给予撤销党内职务处分。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第一百三十九条 进行统计造假，对直接责任者和领导责任者，情节较轻的，给予警告或者严重警告处分；情节较重的，给予撤销党内职务或者留党察看处分；情节严重的，给予开除党籍处分。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对统计造假失察，造成严重后果的，对直接责任者和领导责任者，给予警告或者严重警告处分；情节严重的，给予撤销党内职务、留党察看或者开除党籍处分。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在上级检查、视察工作或者向上级汇报、报告工作时纵容、唆使、暗示、强迫下级说假话、报假情的，从重或者加重处分。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第一百四十一条 违反有关规定干预和插手市场经济活动，有下列行为之一，情节较轻的，给予警告或者严重警告处分；情节较重的，给予撤销党内职务或者留党察看处分；情节严重的，给予开除党籍处分：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（一）干预和插手建设工程项目承发包、土地使用权出让、政府采购、房地产开发与经营、矿产资源开发利用、中介机构服务等活动；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（二）干预和插手国有企业重组改制、兼并、破产、产权交易、清产核资、资产评估、资产转让、重大项目投资以及其他重大经营活动等事项；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（三）干预和插手批办各类行政许可和资金借贷等事项；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（四）干预和插手经济纠纷；</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（五）干预和插手集体资金、资产和资源的使用、分配、承包、租赁等事项。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违反有关规定干预和插手公共财政资金分配、项目立项评审、功勋荣誉表彰奖励等活动，造成重大损失或者不良影响的，依照前款规定处理。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第一百四十三条 按照有关规定对干预和插手行为负有报告和登记义务的受请托人，不按照规定报告或者登记，情节较重的，给予警告或者严重警告处分；情节严重的，给予撤销党内职务处分。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私自留存涉及党组织关于干部选拔任用、纪律审查、巡视巡察等方面资料，情节较重的，给予警告或者严重警告处分；情节严重的，给予撤销党内职务处分。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第一百四十五条 在考试、录取工作中，有泄露试题、考场舞弊、涂改考卷、违规录取等违反有关规定行为的，给予警告或者严重警告处分；情节较重的，给予撤销党内职务或者留党察看处分；情节严重的，给予开除党籍处分。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第一百四十六条 以不正当方式谋求本人或者其他人用公款出国（境），情节较轻的，给予警告处分；情节较重的，给予严重警告处分；情节严重的，给予撤销党内职务处分。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第一百四十七条 临时出国（境）团（组）或者人员中的党员，擅自延长在国（境）外期限，或者擅自变更路线的，对直接责任者和领导责任者，给予警告或者严重警告处分；情节严重的，给予撤销党内职务处分。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第一百四十九条 在党的纪律检查、组织、宣传、统一战线工作以及机关工作等其他工作中，不履行或者不正确履行职责，造成损失或者不良影响的，应当视具体情节给予警告直至开除党籍处分。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第十一章 对违反生活纪律行为的处分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第一百五十条 生活奢靡、铺张浪费、贪图享乐、追求低级趣味，造成不良影响的，给予警告或者严重警告处分；情节严重的，给予撤销党内职务处分。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第一百五十一条 与他人发生不正当性关系，造成不良影响的，给予警告或者严重警告处分；情节较重的，给予撤销党内职务或者留党察看处分；情节严重的，给予开除党籍处分。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利用职权、教养关系、从属关系或者其他相类似关系与他人发生性关系的，从重处分。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第一百五十二条 党员领导干部不重视家风建设，对配偶、子女及其配偶失管失教，造成不良影响或者严重后果的，给予警告或者严重警告处分；情节严重的，给予撤销党内职务处分。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第一百五十三条 违背社会公序良俗，在公共场所、网络空间有不当言行，造成不良影响的，给予警告或者严重警告处分；情节较重的，给予撤销党内职务或者留党察看处分；情节严重的，给予开除党籍处分。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第一百五十四条 有其他严重违反社会公德、家庭美德行为的，应当视具体情节给予警告直至开除党籍处分。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rFonts w:hint="eastAsia" w:ascii="黑体" w:hAnsi="黑体" w:eastAsia="黑体" w:cs="黑体"/>
          <w:sz w:val="32"/>
          <w:szCs w:val="32"/>
        </w:rPr>
      </w:pPr>
      <w:bookmarkStart w:id="4" w:name="第三编 附则"/>
      <w:bookmarkEnd w:id="4"/>
      <w:bookmarkStart w:id="5" w:name="2-3"/>
      <w:bookmarkEnd w:id="5"/>
      <w:r>
        <w:rPr>
          <w:rFonts w:hint="eastAsia" w:ascii="黑体" w:hAnsi="黑体" w:eastAsia="黑体" w:cs="黑体"/>
          <w:i w:val="0"/>
          <w:iCs w:val="0"/>
          <w:caps w:val="0"/>
          <w:color w:val="333333"/>
          <w:spacing w:val="0"/>
          <w:sz w:val="32"/>
          <w:szCs w:val="32"/>
          <w:bdr w:val="none" w:color="auto" w:sz="0" w:space="0"/>
          <w:shd w:val="clear" w:fill="FFFFFF"/>
        </w:rPr>
        <w:t>第三编 附则</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第一百五十五条 各省、自治区、直辖市党委可以根据本条例，结合各自工作的实际情况，制定单项实施规定。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第一百五十六条 中央军事委员会可以根据本条例，结合中国人民解放军和中国人民武装警察部队的实际情况，制定补充规定或者单项规定。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第一百五十七条 本条例由中央纪委负责解释。</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第一百五十八条 本条例自2024年1月1日起施行。</w:t>
      </w:r>
    </w:p>
    <w:p>
      <w:pPr>
        <w:ind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sz w:val="32"/>
          <w:szCs w:val="32"/>
          <w:lang w:val="en-US" w:eastAsia="zh-CN"/>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5ZTNjYmM1M2JkMzIwOWNkNmRiOGJjZmQ0ZDU4ODMifQ=="/>
  </w:docVars>
  <w:rsids>
    <w:rsidRoot w:val="604B1CD9"/>
    <w:rsid w:val="29FB0EEE"/>
    <w:rsid w:val="604B1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0</Words>
  <Characters>0</Characters>
  <Lines>0</Lines>
  <Paragraphs>0</Paragraphs>
  <TotalTime>14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2024-06-04T07:56:00Z</dcterms:created>
  <dc:creator>泡沫</dc:creator>
  <cp:lastModifiedBy>泡沫</cp:lastModifiedBy>
  <dcterms:modified xsi:type="dcterms:W3CDTF">2024-06-04T08:11:42Z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D298FBCFCA6F4A77B7911E5E14CC45EA_11</vt:lpwstr>
  </property>
</Properties>
</file>